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b w:val="1"/>
          <w:color w:val="222222"/>
          <w:sz w:val="30"/>
          <w:szCs w:val="30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Conseil de quartier de la gare jeudi 30 janvier 2025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  <w:color w:val="222222"/>
          <w:sz w:val="30"/>
          <w:szCs w:val="30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   au centre culturel Jean Cocteau à 20h00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Voici l'ordre du jour proposé :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Présentation de l' initiative citoyenne des ‘. Projets participatifs ‘.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Informations en partage .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3.  Les Olympiades , une nouvelle thématique ….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4.  Les visites .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hanging="1133.8582677165355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             5.  La parole aux Habitants.</w:t>
      </w:r>
    </w:p>
    <w:p w:rsidR="00000000" w:rsidDel="00000000" w:rsidP="00000000" w:rsidRDefault="00000000" w:rsidRPr="00000000" w14:paraId="0000001A">
      <w:pPr>
        <w:shd w:fill="ffffff" w:val="clear"/>
        <w:ind w:hanging="1133.8582677165355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hanging="1133.8582677165355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Nous partagerons la traditionnelle galette des Rois, une agréable façon de se souhaiter une ‘’ Bonne Année ‘’.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left="5760" w:firstLine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Evelyne Beaudichon </w:t>
      </w:r>
    </w:p>
    <w:p w:rsidR="00000000" w:rsidDel="00000000" w:rsidP="00000000" w:rsidRDefault="00000000" w:rsidRPr="00000000" w14:paraId="00000022">
      <w:pPr>
        <w:shd w:fill="ffffff" w:val="clear"/>
        <w:ind w:left="5760" w:firstLine="72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Martin Dessaignes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-342898</wp:posOffset>
          </wp:positionV>
          <wp:extent cx="7572375" cy="107251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445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0725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3zTvJ0mcinSipACHOfw6UnG9g==">CgMxLjA4AHIhMVJILUl2R1VVa0ozRUpVTk5aU0NtWThhVVdmb2JLUGhB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